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298B" w14:textId="1ECB88BA" w:rsidR="000A5700" w:rsidRPr="000A5700" w:rsidRDefault="000A5700" w:rsidP="000A5700">
      <w:pPr>
        <w:spacing w:after="0" w:line="240" w:lineRule="auto"/>
        <w:rPr>
          <w:rFonts w:ascii="Arial" w:hAnsi="Arial" w:cs="Arial"/>
          <w:b/>
          <w:bCs/>
          <w:sz w:val="24"/>
          <w:szCs w:val="24"/>
        </w:rPr>
      </w:pPr>
      <w:r w:rsidRPr="000A5700">
        <w:rPr>
          <w:rFonts w:ascii="Arial" w:hAnsi="Arial" w:cs="Arial"/>
          <w:b/>
          <w:bCs/>
          <w:sz w:val="24"/>
          <w:szCs w:val="24"/>
        </w:rPr>
        <w:fldChar w:fldCharType="begin"/>
      </w:r>
      <w:r w:rsidRPr="000A5700">
        <w:rPr>
          <w:rFonts w:ascii="Arial" w:hAnsi="Arial" w:cs="Arial"/>
          <w:b/>
          <w:bCs/>
          <w:sz w:val="24"/>
          <w:szCs w:val="24"/>
        </w:rPr>
        <w:instrText xml:space="preserve"> SEQ CHAPTER \h \r 1</w:instrText>
      </w:r>
      <w:r w:rsidRPr="000A5700">
        <w:rPr>
          <w:rFonts w:ascii="Arial" w:hAnsi="Arial" w:cs="Arial"/>
          <w:b/>
          <w:bCs/>
          <w:sz w:val="24"/>
          <w:szCs w:val="24"/>
        </w:rPr>
        <w:fldChar w:fldCharType="end"/>
      </w:r>
      <w:r w:rsidRPr="000A5700">
        <w:rPr>
          <w:rFonts w:ascii="Arial" w:hAnsi="Arial" w:cs="Arial"/>
          <w:b/>
          <w:bCs/>
          <w:sz w:val="24"/>
          <w:szCs w:val="24"/>
        </w:rPr>
        <w:t>June 28, 2019</w:t>
      </w:r>
    </w:p>
    <w:p w14:paraId="2BF49BA7" w14:textId="77777777" w:rsidR="000A5700" w:rsidRPr="000A5700" w:rsidRDefault="000A5700" w:rsidP="000A5700">
      <w:pPr>
        <w:spacing w:after="0" w:line="240" w:lineRule="auto"/>
        <w:rPr>
          <w:rFonts w:ascii="Arial" w:hAnsi="Arial" w:cs="Arial"/>
          <w:b/>
          <w:bCs/>
          <w:sz w:val="24"/>
          <w:szCs w:val="24"/>
        </w:rPr>
      </w:pPr>
    </w:p>
    <w:p w14:paraId="62042DB5" w14:textId="77777777" w:rsidR="000A5700" w:rsidRPr="000A5700" w:rsidRDefault="000A5700" w:rsidP="000A5700">
      <w:pPr>
        <w:spacing w:after="0" w:line="240" w:lineRule="auto"/>
        <w:rPr>
          <w:rFonts w:ascii="Arial" w:hAnsi="Arial" w:cs="Arial"/>
          <w:b/>
          <w:sz w:val="32"/>
          <w:szCs w:val="32"/>
        </w:rPr>
      </w:pPr>
      <w:r w:rsidRPr="000A5700">
        <w:rPr>
          <w:rFonts w:ascii="Arial" w:hAnsi="Arial" w:cs="Arial"/>
          <w:b/>
          <w:sz w:val="32"/>
          <w:szCs w:val="32"/>
        </w:rPr>
        <w:t>ADULT BIBLE STUDY ONLINE</w:t>
      </w:r>
    </w:p>
    <w:p w14:paraId="555A6300" w14:textId="67475CCD" w:rsidR="000A5700" w:rsidRDefault="000A5700" w:rsidP="000A5700">
      <w:pPr>
        <w:spacing w:after="0" w:line="240" w:lineRule="auto"/>
        <w:rPr>
          <w:rFonts w:ascii="Arial" w:hAnsi="Arial" w:cs="Arial"/>
          <w:b/>
          <w:sz w:val="24"/>
          <w:szCs w:val="24"/>
        </w:rPr>
      </w:pPr>
      <w:r w:rsidRPr="000A5700">
        <w:rPr>
          <w:rFonts w:ascii="Arial" w:hAnsi="Arial" w:cs="Arial"/>
          <w:b/>
          <w:sz w:val="24"/>
          <w:szCs w:val="24"/>
        </w:rPr>
        <w:t>A current connection to each week’s session</w:t>
      </w:r>
    </w:p>
    <w:p w14:paraId="37C0183D" w14:textId="77777777" w:rsidR="000A5700" w:rsidRPr="000A5700" w:rsidRDefault="000A5700" w:rsidP="000A5700">
      <w:pPr>
        <w:spacing w:after="0" w:line="240" w:lineRule="auto"/>
        <w:rPr>
          <w:rFonts w:ascii="Arial" w:hAnsi="Arial" w:cs="Arial"/>
          <w:b/>
          <w:sz w:val="24"/>
          <w:szCs w:val="24"/>
        </w:rPr>
      </w:pPr>
    </w:p>
    <w:p w14:paraId="4E7A631C" w14:textId="77777777" w:rsidR="000A5700" w:rsidRPr="000A5700" w:rsidRDefault="000A5700" w:rsidP="000A5700">
      <w:pPr>
        <w:spacing w:after="0" w:line="240" w:lineRule="auto"/>
        <w:rPr>
          <w:rFonts w:ascii="Arial" w:hAnsi="Arial" w:cs="Arial"/>
          <w:b/>
          <w:sz w:val="24"/>
          <w:szCs w:val="24"/>
        </w:rPr>
      </w:pPr>
      <w:r w:rsidRPr="000A5700">
        <w:rPr>
          <w:rFonts w:ascii="Arial" w:hAnsi="Arial" w:cs="Arial"/>
          <w:b/>
          <w:bCs/>
          <w:sz w:val="24"/>
          <w:szCs w:val="24"/>
        </w:rPr>
        <w:t xml:space="preserve">3. </w:t>
      </w:r>
      <w:r w:rsidRPr="000A5700">
        <w:rPr>
          <w:rFonts w:ascii="Arial" w:hAnsi="Arial" w:cs="Arial"/>
          <w:b/>
          <w:sz w:val="24"/>
          <w:szCs w:val="24"/>
        </w:rPr>
        <w:t>Wisdom’s Feast</w:t>
      </w:r>
    </w:p>
    <w:p w14:paraId="170834FA" w14:textId="7D7392B1" w:rsidR="000A5700" w:rsidRDefault="000A5700" w:rsidP="000A5700">
      <w:pPr>
        <w:spacing w:after="0" w:line="240" w:lineRule="auto"/>
        <w:rPr>
          <w:rFonts w:ascii="Arial" w:hAnsi="Arial" w:cs="Arial"/>
          <w:b/>
          <w:bCs/>
          <w:sz w:val="24"/>
          <w:szCs w:val="24"/>
        </w:rPr>
      </w:pPr>
      <w:r w:rsidRPr="000A5700">
        <w:rPr>
          <w:rFonts w:ascii="Arial" w:hAnsi="Arial" w:cs="Arial"/>
          <w:b/>
          <w:bCs/>
          <w:sz w:val="24"/>
          <w:szCs w:val="24"/>
        </w:rPr>
        <w:t>Proverbs 9</w:t>
      </w:r>
    </w:p>
    <w:p w14:paraId="55CF9380" w14:textId="77777777" w:rsidR="000A5700" w:rsidRPr="000A5700" w:rsidRDefault="000A5700" w:rsidP="000A5700">
      <w:pPr>
        <w:spacing w:after="0" w:line="240" w:lineRule="auto"/>
        <w:rPr>
          <w:rFonts w:ascii="Arial" w:eastAsia="Times New Roman" w:hAnsi="Arial" w:cs="Arial"/>
          <w:b/>
          <w:bCs/>
          <w:sz w:val="24"/>
          <w:szCs w:val="24"/>
        </w:rPr>
      </w:pPr>
    </w:p>
    <w:p w14:paraId="23953E84" w14:textId="1B361F8F" w:rsidR="00567399" w:rsidRPr="000A5700" w:rsidRDefault="00567399">
      <w:pPr>
        <w:rPr>
          <w:rFonts w:ascii="Georgia" w:hAnsi="Georgia"/>
          <w:sz w:val="24"/>
          <w:szCs w:val="24"/>
        </w:rPr>
      </w:pPr>
      <w:r w:rsidRPr="000A5700">
        <w:rPr>
          <w:rFonts w:ascii="Georgia" w:hAnsi="Georgia"/>
          <w:sz w:val="24"/>
          <w:szCs w:val="24"/>
        </w:rPr>
        <w:t>Gordon Matties describes Proverbs 9 as a simple rhetorical narrative. A young man has</w:t>
      </w:r>
      <w:r w:rsidR="00D00789" w:rsidRPr="000A5700">
        <w:rPr>
          <w:rFonts w:ascii="Georgia" w:hAnsi="Georgia"/>
          <w:sz w:val="24"/>
          <w:szCs w:val="24"/>
        </w:rPr>
        <w:t xml:space="preserve"> a </w:t>
      </w:r>
      <w:r w:rsidRPr="000A5700">
        <w:rPr>
          <w:rFonts w:ascii="Georgia" w:hAnsi="Georgia"/>
          <w:sz w:val="24"/>
          <w:szCs w:val="24"/>
        </w:rPr>
        <w:t xml:space="preserve">choice to make between two diametrically opposed women: Wisdom and Folly.  </w:t>
      </w:r>
      <w:r w:rsidR="00D00789" w:rsidRPr="000A5700">
        <w:rPr>
          <w:rFonts w:ascii="Georgia" w:hAnsi="Georgia"/>
          <w:sz w:val="24"/>
          <w:szCs w:val="24"/>
        </w:rPr>
        <w:t>The “choice is stark,” writes Matties</w:t>
      </w:r>
      <w:r w:rsidR="000F0C55">
        <w:rPr>
          <w:rFonts w:ascii="Georgia" w:hAnsi="Georgia"/>
          <w:sz w:val="24"/>
          <w:szCs w:val="24"/>
        </w:rPr>
        <w:t xml:space="preserve"> (</w:t>
      </w:r>
      <w:r w:rsidR="000F0C55" w:rsidRPr="000F0C55">
        <w:rPr>
          <w:rFonts w:ascii="Georgia" w:hAnsi="Georgia"/>
          <w:i/>
          <w:iCs/>
          <w:sz w:val="24"/>
          <w:szCs w:val="24"/>
        </w:rPr>
        <w:t>ABS</w:t>
      </w:r>
      <w:r w:rsidR="000F0C55">
        <w:rPr>
          <w:rFonts w:ascii="Georgia" w:hAnsi="Georgia"/>
          <w:sz w:val="24"/>
          <w:szCs w:val="24"/>
        </w:rPr>
        <w:t>, p. 22)</w:t>
      </w:r>
      <w:r w:rsidR="00D00789" w:rsidRPr="000A5700">
        <w:rPr>
          <w:rFonts w:ascii="Georgia" w:hAnsi="Georgia"/>
          <w:sz w:val="24"/>
          <w:szCs w:val="24"/>
        </w:rPr>
        <w:t>, with profound consequences. This is truly a ch</w:t>
      </w:r>
      <w:r w:rsidR="00BA027E" w:rsidRPr="000A5700">
        <w:rPr>
          <w:rFonts w:ascii="Georgia" w:hAnsi="Georgia"/>
          <w:sz w:val="24"/>
          <w:szCs w:val="24"/>
        </w:rPr>
        <w:t>oice between life and death.</w:t>
      </w:r>
      <w:r w:rsidR="00D00789" w:rsidRPr="000A5700">
        <w:rPr>
          <w:rFonts w:ascii="Georgia" w:hAnsi="Georgia"/>
          <w:sz w:val="24"/>
          <w:szCs w:val="24"/>
        </w:rPr>
        <w:t xml:space="preserve"> </w:t>
      </w:r>
      <w:r w:rsidRPr="000A5700">
        <w:rPr>
          <w:rFonts w:ascii="Georgia" w:hAnsi="Georgia"/>
          <w:sz w:val="24"/>
          <w:szCs w:val="24"/>
        </w:rPr>
        <w:t xml:space="preserve"> </w:t>
      </w:r>
    </w:p>
    <w:p w14:paraId="2F8C136A" w14:textId="16862CE5" w:rsidR="00B917D5" w:rsidRPr="000A5700" w:rsidRDefault="00D00789">
      <w:pPr>
        <w:rPr>
          <w:rFonts w:ascii="Georgia" w:hAnsi="Georgia"/>
          <w:sz w:val="24"/>
          <w:szCs w:val="24"/>
        </w:rPr>
      </w:pPr>
      <w:r w:rsidRPr="000A5700">
        <w:rPr>
          <w:rFonts w:ascii="Georgia" w:hAnsi="Georgia"/>
          <w:sz w:val="24"/>
          <w:szCs w:val="24"/>
        </w:rPr>
        <w:t>While the primary characters of this narrative are gendered</w:t>
      </w:r>
      <w:r w:rsidR="006C73BA">
        <w:rPr>
          <w:rFonts w:ascii="Georgia" w:hAnsi="Georgia"/>
          <w:sz w:val="24"/>
          <w:szCs w:val="24"/>
        </w:rPr>
        <w:t>—</w:t>
      </w:r>
      <w:r w:rsidRPr="000A5700">
        <w:rPr>
          <w:rFonts w:ascii="Georgia" w:hAnsi="Georgia"/>
          <w:sz w:val="24"/>
          <w:szCs w:val="24"/>
        </w:rPr>
        <w:t>a young man, Woman Wisdom, and Woman Folly</w:t>
      </w:r>
      <w:r w:rsidR="006C73BA">
        <w:rPr>
          <w:rFonts w:ascii="Georgia" w:hAnsi="Georgia"/>
          <w:sz w:val="24"/>
          <w:szCs w:val="24"/>
        </w:rPr>
        <w:t>—</w:t>
      </w:r>
      <w:r w:rsidRPr="000A5700">
        <w:rPr>
          <w:rFonts w:ascii="Georgia" w:hAnsi="Georgia"/>
          <w:sz w:val="24"/>
          <w:szCs w:val="24"/>
        </w:rPr>
        <w:t xml:space="preserve">Matties deemphasizes gender throughout much of his </w:t>
      </w:r>
      <w:r w:rsidR="00B917D5" w:rsidRPr="000A5700">
        <w:rPr>
          <w:rFonts w:ascii="Georgia" w:hAnsi="Georgia"/>
          <w:sz w:val="24"/>
          <w:szCs w:val="24"/>
        </w:rPr>
        <w:t>response to the proverb, reading the female characters as symbols and even recasting the young man as a “</w:t>
      </w:r>
      <w:r w:rsidR="00BA027E" w:rsidRPr="000A5700">
        <w:rPr>
          <w:rFonts w:ascii="Georgia" w:hAnsi="Georgia"/>
          <w:sz w:val="24"/>
          <w:szCs w:val="24"/>
        </w:rPr>
        <w:t>young person</w:t>
      </w:r>
      <w:r w:rsidR="00B917D5" w:rsidRPr="000A5700">
        <w:rPr>
          <w:rFonts w:ascii="Georgia" w:hAnsi="Georgia"/>
          <w:sz w:val="24"/>
          <w:szCs w:val="24"/>
        </w:rPr>
        <w:t>”</w:t>
      </w:r>
      <w:r w:rsidR="00BA027E" w:rsidRPr="000A5700">
        <w:rPr>
          <w:rFonts w:ascii="Georgia" w:hAnsi="Georgia"/>
          <w:sz w:val="24"/>
          <w:szCs w:val="24"/>
        </w:rPr>
        <w:t xml:space="preserve"> on several occasions.</w:t>
      </w:r>
      <w:r w:rsidR="00B917D5" w:rsidRPr="000A5700">
        <w:rPr>
          <w:rFonts w:ascii="Georgia" w:hAnsi="Georgia"/>
          <w:sz w:val="24"/>
          <w:szCs w:val="24"/>
        </w:rPr>
        <w:t xml:space="preserve"> He do</w:t>
      </w:r>
      <w:r w:rsidR="006C73BA">
        <w:rPr>
          <w:rFonts w:ascii="Georgia" w:hAnsi="Georgia"/>
          <w:sz w:val="24"/>
          <w:szCs w:val="24"/>
        </w:rPr>
        <w:t>e</w:t>
      </w:r>
      <w:r w:rsidR="00B917D5" w:rsidRPr="000A5700">
        <w:rPr>
          <w:rFonts w:ascii="Georgia" w:hAnsi="Georgia"/>
          <w:sz w:val="24"/>
          <w:szCs w:val="24"/>
        </w:rPr>
        <w:t xml:space="preserve">s this, of course, to be inclusive. </w:t>
      </w:r>
      <w:r w:rsidRPr="000A5700">
        <w:rPr>
          <w:rFonts w:ascii="Georgia" w:hAnsi="Georgia"/>
          <w:sz w:val="24"/>
          <w:szCs w:val="24"/>
        </w:rPr>
        <w:t>He does this because the question at the center of the proverb</w:t>
      </w:r>
      <w:r w:rsidR="00B917D5" w:rsidRPr="000A5700">
        <w:rPr>
          <w:rFonts w:ascii="Georgia" w:hAnsi="Georgia"/>
          <w:sz w:val="24"/>
          <w:szCs w:val="24"/>
        </w:rPr>
        <w:t xml:space="preserve">, </w:t>
      </w:r>
      <w:r w:rsidRPr="000A5700">
        <w:rPr>
          <w:rFonts w:ascii="Georgia" w:hAnsi="Georgia"/>
          <w:sz w:val="24"/>
          <w:szCs w:val="24"/>
        </w:rPr>
        <w:t xml:space="preserve">to choose </w:t>
      </w:r>
      <w:r w:rsidR="00B917D5" w:rsidRPr="000A5700">
        <w:rPr>
          <w:rFonts w:ascii="Georgia" w:hAnsi="Georgia"/>
          <w:sz w:val="24"/>
          <w:szCs w:val="24"/>
        </w:rPr>
        <w:t>“goodness, truth, and beauty”</w:t>
      </w:r>
      <w:r w:rsidR="006C73BA">
        <w:rPr>
          <w:rFonts w:ascii="Georgia" w:hAnsi="Georgia"/>
          <w:sz w:val="24"/>
          <w:szCs w:val="24"/>
        </w:rPr>
        <w:t xml:space="preserve"> (</w:t>
      </w:r>
      <w:r w:rsidR="006C73BA" w:rsidRPr="006C73BA">
        <w:rPr>
          <w:rFonts w:ascii="Georgia" w:hAnsi="Georgia"/>
          <w:i/>
          <w:iCs/>
          <w:sz w:val="24"/>
          <w:szCs w:val="24"/>
        </w:rPr>
        <w:t>ABS</w:t>
      </w:r>
      <w:r w:rsidR="006C73BA">
        <w:rPr>
          <w:rFonts w:ascii="Georgia" w:hAnsi="Georgia"/>
          <w:sz w:val="24"/>
          <w:szCs w:val="24"/>
        </w:rPr>
        <w:t>, p. 23)</w:t>
      </w:r>
      <w:r w:rsidR="00B917D5" w:rsidRPr="000A5700">
        <w:rPr>
          <w:rFonts w:ascii="Georgia" w:hAnsi="Georgia"/>
          <w:sz w:val="24"/>
          <w:szCs w:val="24"/>
        </w:rPr>
        <w:t xml:space="preserve"> or not, is a universal human question we all face</w:t>
      </w:r>
      <w:r w:rsidR="00BA027E" w:rsidRPr="000A5700">
        <w:rPr>
          <w:rFonts w:ascii="Georgia" w:hAnsi="Georgia"/>
          <w:sz w:val="24"/>
          <w:szCs w:val="24"/>
        </w:rPr>
        <w:t>.</w:t>
      </w:r>
    </w:p>
    <w:p w14:paraId="2BD18B99" w14:textId="1AE8040C" w:rsidR="00B917D5" w:rsidRPr="000A5700" w:rsidRDefault="00B917D5">
      <w:pPr>
        <w:rPr>
          <w:rFonts w:ascii="Georgia" w:hAnsi="Georgia"/>
          <w:sz w:val="24"/>
          <w:szCs w:val="24"/>
        </w:rPr>
      </w:pPr>
      <w:r w:rsidRPr="000A5700">
        <w:rPr>
          <w:rFonts w:ascii="Georgia" w:hAnsi="Georgia"/>
          <w:sz w:val="24"/>
          <w:szCs w:val="24"/>
        </w:rPr>
        <w:t xml:space="preserve">And yet, reading the </w:t>
      </w:r>
      <w:r w:rsidR="006C73BA">
        <w:rPr>
          <w:rFonts w:ascii="Georgia" w:hAnsi="Georgia"/>
          <w:sz w:val="24"/>
          <w:szCs w:val="24"/>
        </w:rPr>
        <w:t>p</w:t>
      </w:r>
      <w:r w:rsidRPr="000A5700">
        <w:rPr>
          <w:rFonts w:ascii="Georgia" w:hAnsi="Georgia"/>
          <w:sz w:val="24"/>
          <w:szCs w:val="24"/>
        </w:rPr>
        <w:t xml:space="preserve">roverb as a woman, the only way I can read it, I find myself </w:t>
      </w:r>
      <w:r w:rsidR="00F72126" w:rsidRPr="000A5700">
        <w:rPr>
          <w:rFonts w:ascii="Georgia" w:hAnsi="Georgia"/>
          <w:sz w:val="24"/>
          <w:szCs w:val="24"/>
        </w:rPr>
        <w:t>unable to dismiss or deemph</w:t>
      </w:r>
      <w:r w:rsidR="000A5700">
        <w:rPr>
          <w:rFonts w:ascii="Georgia" w:hAnsi="Georgia"/>
          <w:sz w:val="24"/>
          <w:szCs w:val="24"/>
        </w:rPr>
        <w:t>as</w:t>
      </w:r>
      <w:r w:rsidR="00F72126" w:rsidRPr="000A5700">
        <w:rPr>
          <w:rFonts w:ascii="Georgia" w:hAnsi="Georgia"/>
          <w:sz w:val="24"/>
          <w:szCs w:val="24"/>
        </w:rPr>
        <w:t xml:space="preserve">ize </w:t>
      </w:r>
      <w:r w:rsidRPr="000A5700">
        <w:rPr>
          <w:rFonts w:ascii="Georgia" w:hAnsi="Georgia"/>
          <w:sz w:val="24"/>
          <w:szCs w:val="24"/>
        </w:rPr>
        <w:t xml:space="preserve">the way gender is called upon and leveraged </w:t>
      </w:r>
      <w:r w:rsidR="00F72126" w:rsidRPr="000A5700">
        <w:rPr>
          <w:rFonts w:ascii="Georgia" w:hAnsi="Georgia"/>
          <w:sz w:val="24"/>
          <w:szCs w:val="24"/>
        </w:rPr>
        <w:t xml:space="preserve">by the </w:t>
      </w:r>
      <w:r w:rsidR="006C73BA">
        <w:rPr>
          <w:rFonts w:ascii="Georgia" w:hAnsi="Georgia"/>
          <w:sz w:val="24"/>
          <w:szCs w:val="24"/>
        </w:rPr>
        <w:t>p</w:t>
      </w:r>
      <w:r w:rsidR="00F72126" w:rsidRPr="000A5700">
        <w:rPr>
          <w:rFonts w:ascii="Georgia" w:hAnsi="Georgia"/>
          <w:sz w:val="24"/>
          <w:szCs w:val="24"/>
        </w:rPr>
        <w:t xml:space="preserve">roverb </w:t>
      </w:r>
      <w:r w:rsidRPr="000A5700">
        <w:rPr>
          <w:rFonts w:ascii="Georgia" w:hAnsi="Georgia"/>
          <w:sz w:val="24"/>
          <w:szCs w:val="24"/>
        </w:rPr>
        <w:t>to make the rhetorical and moral case for goodness.  I am stuck, if I am honest, on</w:t>
      </w:r>
      <w:r w:rsidR="00F72126" w:rsidRPr="000A5700">
        <w:rPr>
          <w:rFonts w:ascii="Georgia" w:hAnsi="Georgia"/>
          <w:sz w:val="24"/>
          <w:szCs w:val="24"/>
        </w:rPr>
        <w:t xml:space="preserve"> these women who </w:t>
      </w:r>
      <w:r w:rsidR="00F72126" w:rsidRPr="000A5700">
        <w:rPr>
          <w:rFonts w:ascii="Georgia" w:hAnsi="Georgia"/>
          <w:i/>
          <w:sz w:val="24"/>
          <w:szCs w:val="24"/>
        </w:rPr>
        <w:t>represent</w:t>
      </w:r>
      <w:r w:rsidR="00F72126" w:rsidRPr="000A5700">
        <w:rPr>
          <w:rFonts w:ascii="Georgia" w:hAnsi="Georgia"/>
          <w:sz w:val="24"/>
          <w:szCs w:val="24"/>
        </w:rPr>
        <w:t xml:space="preserve"> the best and the worst, the wise way of Jesus and the path of destruction, standing before a young man </w:t>
      </w:r>
      <w:r w:rsidR="00BA027E" w:rsidRPr="000A5700">
        <w:rPr>
          <w:rFonts w:ascii="Georgia" w:hAnsi="Georgia"/>
          <w:sz w:val="24"/>
          <w:szCs w:val="24"/>
        </w:rPr>
        <w:t xml:space="preserve">who is called to choose between them. I am stuck on the way we all read this </w:t>
      </w:r>
      <w:r w:rsidR="006C73BA">
        <w:rPr>
          <w:rFonts w:ascii="Georgia" w:hAnsi="Georgia"/>
          <w:sz w:val="24"/>
          <w:szCs w:val="24"/>
        </w:rPr>
        <w:t>p</w:t>
      </w:r>
      <w:r w:rsidR="00BA027E" w:rsidRPr="000A5700">
        <w:rPr>
          <w:rFonts w:ascii="Georgia" w:hAnsi="Georgia"/>
          <w:sz w:val="24"/>
          <w:szCs w:val="24"/>
        </w:rPr>
        <w:t>roverb from the perspective of the young man. We are the young man. We live every day with the same choice between life and death, Wisdom and Folly. I am stuck on the way the women, even strong, radiant Woman Wisdom, go quiet before this young man’s choice.</w:t>
      </w:r>
    </w:p>
    <w:p w14:paraId="20E52801" w14:textId="424175AA" w:rsidR="00F72126" w:rsidRPr="000A5700" w:rsidRDefault="00F72126">
      <w:pPr>
        <w:rPr>
          <w:rFonts w:ascii="Georgia" w:hAnsi="Georgia"/>
          <w:sz w:val="24"/>
          <w:szCs w:val="24"/>
        </w:rPr>
      </w:pPr>
      <w:r w:rsidRPr="000A5700">
        <w:rPr>
          <w:rFonts w:ascii="Georgia" w:hAnsi="Georgia"/>
          <w:sz w:val="24"/>
          <w:szCs w:val="24"/>
        </w:rPr>
        <w:t xml:space="preserve">I am so grateful for the way Matties encourages us to think about the choice and the call of this </w:t>
      </w:r>
      <w:r w:rsidR="006C73BA">
        <w:rPr>
          <w:rFonts w:ascii="Georgia" w:hAnsi="Georgia"/>
          <w:sz w:val="24"/>
          <w:szCs w:val="24"/>
        </w:rPr>
        <w:t>p</w:t>
      </w:r>
      <w:r w:rsidRPr="000A5700">
        <w:rPr>
          <w:rFonts w:ascii="Georgia" w:hAnsi="Georgia"/>
          <w:sz w:val="24"/>
          <w:szCs w:val="24"/>
        </w:rPr>
        <w:t>roverb echoing in our world today, specifically the “#MeToo era” as he describes it</w:t>
      </w:r>
      <w:r w:rsidR="006C73BA">
        <w:rPr>
          <w:rFonts w:ascii="Georgia" w:hAnsi="Georgia"/>
          <w:sz w:val="24"/>
          <w:szCs w:val="24"/>
        </w:rPr>
        <w:t xml:space="preserve"> (</w:t>
      </w:r>
      <w:r w:rsidR="006C73BA" w:rsidRPr="006C73BA">
        <w:rPr>
          <w:rFonts w:ascii="Georgia" w:hAnsi="Georgia"/>
          <w:i/>
          <w:iCs/>
          <w:sz w:val="24"/>
          <w:szCs w:val="24"/>
        </w:rPr>
        <w:t>ABS</w:t>
      </w:r>
      <w:r w:rsidR="006C73BA">
        <w:rPr>
          <w:rFonts w:ascii="Georgia" w:hAnsi="Georgia"/>
          <w:sz w:val="24"/>
          <w:szCs w:val="24"/>
        </w:rPr>
        <w:t>, p. 20)</w:t>
      </w:r>
      <w:r w:rsidRPr="000A5700">
        <w:rPr>
          <w:rFonts w:ascii="Georgia" w:hAnsi="Georgia"/>
          <w:sz w:val="24"/>
          <w:szCs w:val="24"/>
        </w:rPr>
        <w:t xml:space="preserve">. It is an era in which women, more boldly than ever before, are </w:t>
      </w:r>
      <w:r w:rsidR="00A963CF" w:rsidRPr="000A5700">
        <w:rPr>
          <w:rFonts w:ascii="Georgia" w:hAnsi="Georgia"/>
          <w:sz w:val="24"/>
          <w:szCs w:val="24"/>
        </w:rPr>
        <w:t xml:space="preserve">answering the call of Wisdom, refusing silence, </w:t>
      </w:r>
      <w:r w:rsidRPr="000A5700">
        <w:rPr>
          <w:rFonts w:ascii="Georgia" w:hAnsi="Georgia"/>
          <w:sz w:val="24"/>
          <w:szCs w:val="24"/>
        </w:rPr>
        <w:t>raising their voices in the public square of Proverbs 1</w:t>
      </w:r>
      <w:r w:rsidR="00A963CF" w:rsidRPr="000A5700">
        <w:rPr>
          <w:rFonts w:ascii="Georgia" w:hAnsi="Georgia"/>
          <w:sz w:val="24"/>
          <w:szCs w:val="24"/>
        </w:rPr>
        <w:t>, and</w:t>
      </w:r>
      <w:r w:rsidRPr="000A5700">
        <w:rPr>
          <w:rFonts w:ascii="Georgia" w:hAnsi="Georgia"/>
          <w:sz w:val="24"/>
          <w:szCs w:val="24"/>
        </w:rPr>
        <w:t xml:space="preserve"> condemn</w:t>
      </w:r>
      <w:r w:rsidR="00A963CF" w:rsidRPr="000A5700">
        <w:rPr>
          <w:rFonts w:ascii="Georgia" w:hAnsi="Georgia"/>
          <w:sz w:val="24"/>
          <w:szCs w:val="24"/>
        </w:rPr>
        <w:t>ing</w:t>
      </w:r>
      <w:r w:rsidRPr="000A5700">
        <w:rPr>
          <w:rFonts w:ascii="Georgia" w:hAnsi="Georgia"/>
          <w:sz w:val="24"/>
          <w:szCs w:val="24"/>
        </w:rPr>
        <w:t xml:space="preserve"> </w:t>
      </w:r>
      <w:r w:rsidR="00A963CF" w:rsidRPr="000A5700">
        <w:rPr>
          <w:rFonts w:ascii="Georgia" w:hAnsi="Georgia"/>
          <w:sz w:val="24"/>
          <w:szCs w:val="24"/>
        </w:rPr>
        <w:t xml:space="preserve">all forms of </w:t>
      </w:r>
      <w:r w:rsidRPr="000A5700">
        <w:rPr>
          <w:rFonts w:ascii="Georgia" w:hAnsi="Georgia"/>
          <w:sz w:val="24"/>
          <w:szCs w:val="24"/>
        </w:rPr>
        <w:t>violence</w:t>
      </w:r>
      <w:r w:rsidR="00A963CF" w:rsidRPr="000A5700">
        <w:rPr>
          <w:rFonts w:ascii="Georgia" w:hAnsi="Georgia"/>
          <w:sz w:val="24"/>
          <w:szCs w:val="24"/>
        </w:rPr>
        <w:t xml:space="preserve"> against women. This work, I think, requires that we all look closely at the ways </w:t>
      </w:r>
      <w:proofErr w:type="gramStart"/>
      <w:r w:rsidR="00A963CF" w:rsidRPr="000A5700">
        <w:rPr>
          <w:rFonts w:ascii="Georgia" w:hAnsi="Georgia"/>
          <w:sz w:val="24"/>
          <w:szCs w:val="24"/>
        </w:rPr>
        <w:t>we’ve</w:t>
      </w:r>
      <w:proofErr w:type="gramEnd"/>
      <w:r w:rsidR="00A963CF" w:rsidRPr="000A5700">
        <w:rPr>
          <w:rFonts w:ascii="Georgia" w:hAnsi="Georgia"/>
          <w:sz w:val="24"/>
          <w:szCs w:val="24"/>
        </w:rPr>
        <w:t xml:space="preserve"> told the story of women’s lives. </w:t>
      </w:r>
    </w:p>
    <w:p w14:paraId="123C636A" w14:textId="0BEA17A3" w:rsidR="00BA027E" w:rsidRPr="000A5700" w:rsidRDefault="002420DC">
      <w:pPr>
        <w:rPr>
          <w:rFonts w:ascii="Georgia" w:hAnsi="Georgia"/>
          <w:sz w:val="24"/>
          <w:szCs w:val="24"/>
        </w:rPr>
      </w:pPr>
      <w:r>
        <w:rPr>
          <w:rFonts w:ascii="Georgia" w:hAnsi="Georgia"/>
          <w:sz w:val="24"/>
          <w:szCs w:val="24"/>
        </w:rPr>
        <w:t>Recently,</w:t>
      </w:r>
      <w:r w:rsidR="00A963CF" w:rsidRPr="000A5700">
        <w:rPr>
          <w:rFonts w:ascii="Georgia" w:hAnsi="Georgia"/>
          <w:sz w:val="24"/>
          <w:szCs w:val="24"/>
        </w:rPr>
        <w:t xml:space="preserve"> the </w:t>
      </w:r>
      <w:r w:rsidR="00A963CF" w:rsidRPr="000A5700">
        <w:rPr>
          <w:rFonts w:ascii="Georgia" w:hAnsi="Georgia"/>
          <w:i/>
          <w:sz w:val="24"/>
          <w:szCs w:val="24"/>
        </w:rPr>
        <w:t>New York Times</w:t>
      </w:r>
      <w:r w:rsidR="00A963CF" w:rsidRPr="000A5700">
        <w:rPr>
          <w:rFonts w:ascii="Georgia" w:hAnsi="Georgia"/>
          <w:sz w:val="24"/>
          <w:szCs w:val="24"/>
        </w:rPr>
        <w:t xml:space="preserve"> published a major story titled “</w:t>
      </w:r>
      <w:hyperlink r:id="rId7" w:history="1">
        <w:r w:rsidR="00A963CF" w:rsidRPr="002420DC">
          <w:rPr>
            <w:rStyle w:val="Hyperlink"/>
            <w:rFonts w:ascii="Georgia" w:hAnsi="Georgia"/>
            <w:sz w:val="24"/>
            <w:szCs w:val="24"/>
          </w:rPr>
          <w:t>The Rape Kit’s Secret History</w:t>
        </w:r>
      </w:hyperlink>
      <w:r w:rsidR="00A963CF" w:rsidRPr="000A5700">
        <w:rPr>
          <w:rFonts w:ascii="Georgia" w:hAnsi="Georgia"/>
          <w:sz w:val="24"/>
          <w:szCs w:val="24"/>
        </w:rPr>
        <w:t>”</w:t>
      </w:r>
      <w:r>
        <w:rPr>
          <w:rStyle w:val="FootnoteReference"/>
          <w:rFonts w:ascii="Georgia" w:hAnsi="Georgia"/>
          <w:sz w:val="24"/>
          <w:szCs w:val="24"/>
        </w:rPr>
        <w:footnoteReference w:id="1"/>
      </w:r>
      <w:r w:rsidR="00A963CF" w:rsidRPr="000A5700">
        <w:rPr>
          <w:rFonts w:ascii="Georgia" w:hAnsi="Georgia"/>
          <w:sz w:val="24"/>
          <w:szCs w:val="24"/>
        </w:rPr>
        <w:t xml:space="preserve"> on the life, work, and death in 2015 of Marty Goddard, the inventor of the rape kit and lifelong advocate for the idea that we can and should prosecute sexual violence against women. This idea today seems obvious</w:t>
      </w:r>
      <w:r>
        <w:rPr>
          <w:rFonts w:ascii="Georgia" w:hAnsi="Georgia"/>
          <w:sz w:val="24"/>
          <w:szCs w:val="24"/>
        </w:rPr>
        <w:t>—</w:t>
      </w:r>
      <w:r w:rsidR="00A963CF" w:rsidRPr="000A5700">
        <w:rPr>
          <w:rFonts w:ascii="Georgia" w:hAnsi="Georgia"/>
          <w:sz w:val="24"/>
          <w:szCs w:val="24"/>
        </w:rPr>
        <w:t>a given, an easy example of pursuing goodness and truth</w:t>
      </w:r>
      <w:r>
        <w:rPr>
          <w:rFonts w:ascii="Georgia" w:hAnsi="Georgia"/>
          <w:sz w:val="24"/>
          <w:szCs w:val="24"/>
        </w:rPr>
        <w:t>—</w:t>
      </w:r>
      <w:r w:rsidR="00A963CF" w:rsidRPr="000A5700">
        <w:rPr>
          <w:rFonts w:ascii="Georgia" w:hAnsi="Georgia"/>
          <w:sz w:val="24"/>
          <w:szCs w:val="24"/>
        </w:rPr>
        <w:t xml:space="preserve">but as the article describes, when Goddard began her work in the early </w:t>
      </w:r>
      <w:r w:rsidR="009C4D08">
        <w:rPr>
          <w:rFonts w:ascii="Georgia" w:hAnsi="Georgia"/>
          <w:sz w:val="24"/>
          <w:szCs w:val="24"/>
        </w:rPr>
        <w:t>19</w:t>
      </w:r>
      <w:r w:rsidR="00A963CF" w:rsidRPr="000A5700">
        <w:rPr>
          <w:rFonts w:ascii="Georgia" w:hAnsi="Georgia"/>
          <w:sz w:val="24"/>
          <w:szCs w:val="24"/>
        </w:rPr>
        <w:t>70s, this work was certainly not happening</w:t>
      </w:r>
      <w:r w:rsidR="002173B5">
        <w:rPr>
          <w:rFonts w:ascii="Georgia" w:hAnsi="Georgia"/>
          <w:sz w:val="24"/>
          <w:szCs w:val="24"/>
        </w:rPr>
        <w:t>,</w:t>
      </w:r>
      <w:r w:rsidR="00A963CF" w:rsidRPr="000A5700">
        <w:rPr>
          <w:rFonts w:ascii="Georgia" w:hAnsi="Georgia"/>
          <w:sz w:val="24"/>
          <w:szCs w:val="24"/>
        </w:rPr>
        <w:t xml:space="preserve"> and the possibility of it happening in </w:t>
      </w:r>
      <w:r w:rsidR="00A963CF" w:rsidRPr="000A5700">
        <w:rPr>
          <w:rFonts w:ascii="Georgia" w:hAnsi="Georgia"/>
          <w:sz w:val="24"/>
          <w:szCs w:val="24"/>
        </w:rPr>
        <w:lastRenderedPageBreak/>
        <w:t xml:space="preserve">any sort of </w:t>
      </w:r>
      <w:r w:rsidR="002173B5" w:rsidRPr="000A5700">
        <w:rPr>
          <w:rFonts w:ascii="Georgia" w:hAnsi="Georgia"/>
          <w:sz w:val="24"/>
          <w:szCs w:val="24"/>
        </w:rPr>
        <w:t>large</w:t>
      </w:r>
      <w:r w:rsidR="002173B5">
        <w:rPr>
          <w:rFonts w:ascii="Georgia" w:hAnsi="Georgia"/>
          <w:sz w:val="24"/>
          <w:szCs w:val="24"/>
        </w:rPr>
        <w:t>-</w:t>
      </w:r>
      <w:r w:rsidR="00A963CF" w:rsidRPr="000A5700">
        <w:rPr>
          <w:rFonts w:ascii="Georgia" w:hAnsi="Georgia"/>
          <w:sz w:val="24"/>
          <w:szCs w:val="24"/>
        </w:rPr>
        <w:t xml:space="preserve">scale way had not even been imagined. This is Goddard’s legacy. Though she died without fanfare, almost completely forgotten in the history of the rape kit and forensic science, replaced by a cast of men with </w:t>
      </w:r>
      <w:r w:rsidR="00BA027E" w:rsidRPr="000A5700">
        <w:rPr>
          <w:rFonts w:ascii="Georgia" w:hAnsi="Georgia"/>
          <w:sz w:val="24"/>
          <w:szCs w:val="24"/>
        </w:rPr>
        <w:t xml:space="preserve">longer credentials behind their names, she was responsible in a major </w:t>
      </w:r>
      <w:r w:rsidR="00A369AC">
        <w:rPr>
          <w:rFonts w:ascii="Georgia" w:hAnsi="Georgia"/>
          <w:sz w:val="24"/>
          <w:szCs w:val="24"/>
        </w:rPr>
        <w:t xml:space="preserve">way </w:t>
      </w:r>
      <w:r w:rsidR="00BA027E" w:rsidRPr="000A5700">
        <w:rPr>
          <w:rFonts w:ascii="Georgia" w:hAnsi="Georgia"/>
          <w:sz w:val="24"/>
          <w:szCs w:val="24"/>
        </w:rPr>
        <w:t xml:space="preserve">for making us all see and honor the value of women’s lives. </w:t>
      </w:r>
    </w:p>
    <w:p w14:paraId="31BEA410" w14:textId="4535E8D4" w:rsidR="00BA027E" w:rsidRPr="000A5700" w:rsidRDefault="00BA027E">
      <w:pPr>
        <w:rPr>
          <w:rFonts w:ascii="Georgia" w:hAnsi="Georgia"/>
          <w:sz w:val="24"/>
          <w:szCs w:val="24"/>
        </w:rPr>
      </w:pPr>
      <w:r w:rsidRPr="000A5700">
        <w:rPr>
          <w:rFonts w:ascii="Georgia" w:hAnsi="Georgia"/>
          <w:sz w:val="24"/>
          <w:szCs w:val="24"/>
        </w:rPr>
        <w:t xml:space="preserve">Matties asks us to “rewrite” this </w:t>
      </w:r>
      <w:r w:rsidR="00A369AC">
        <w:rPr>
          <w:rFonts w:ascii="Georgia" w:hAnsi="Georgia"/>
          <w:sz w:val="24"/>
          <w:szCs w:val="24"/>
        </w:rPr>
        <w:t>p</w:t>
      </w:r>
      <w:r w:rsidRPr="000A5700">
        <w:rPr>
          <w:rFonts w:ascii="Georgia" w:hAnsi="Georgia"/>
          <w:sz w:val="24"/>
          <w:szCs w:val="24"/>
        </w:rPr>
        <w:t xml:space="preserve">roverb to </w:t>
      </w:r>
      <w:r w:rsidR="00A369AC">
        <w:rPr>
          <w:rFonts w:ascii="Georgia" w:hAnsi="Georgia"/>
          <w:sz w:val="24"/>
          <w:szCs w:val="24"/>
        </w:rPr>
        <w:t>“</w:t>
      </w:r>
      <w:r w:rsidRPr="000A5700">
        <w:rPr>
          <w:rFonts w:ascii="Georgia" w:hAnsi="Georgia"/>
          <w:sz w:val="24"/>
          <w:szCs w:val="24"/>
        </w:rPr>
        <w:t>reflect the #MeToo environment in which we live”</w:t>
      </w:r>
      <w:r w:rsidR="00A369AC">
        <w:rPr>
          <w:rFonts w:ascii="Georgia" w:hAnsi="Georgia"/>
          <w:sz w:val="24"/>
          <w:szCs w:val="24"/>
        </w:rPr>
        <w:t xml:space="preserve"> (</w:t>
      </w:r>
      <w:r w:rsidR="00A369AC" w:rsidRPr="002420DC">
        <w:rPr>
          <w:rFonts w:ascii="Georgia" w:hAnsi="Georgia"/>
          <w:i/>
          <w:iCs/>
          <w:sz w:val="24"/>
          <w:szCs w:val="24"/>
        </w:rPr>
        <w:t>ABS</w:t>
      </w:r>
      <w:r w:rsidR="00A369AC">
        <w:rPr>
          <w:rFonts w:ascii="Georgia" w:hAnsi="Georgia"/>
          <w:sz w:val="24"/>
          <w:szCs w:val="24"/>
        </w:rPr>
        <w:t>, p. 24).</w:t>
      </w:r>
      <w:r w:rsidRPr="000A5700">
        <w:rPr>
          <w:rFonts w:ascii="Georgia" w:hAnsi="Georgia"/>
          <w:sz w:val="24"/>
          <w:szCs w:val="24"/>
        </w:rPr>
        <w:t xml:space="preserve"> I don’t know how to do that fully, how to do that well yet, but</w:t>
      </w:r>
      <w:r w:rsidR="0077416A" w:rsidRPr="000A5700">
        <w:rPr>
          <w:rFonts w:ascii="Georgia" w:hAnsi="Georgia"/>
          <w:sz w:val="24"/>
          <w:szCs w:val="24"/>
        </w:rPr>
        <w:t xml:space="preserve"> for me</w:t>
      </w:r>
      <w:r w:rsidRPr="000A5700">
        <w:rPr>
          <w:rFonts w:ascii="Georgia" w:hAnsi="Georgia"/>
          <w:sz w:val="24"/>
          <w:szCs w:val="24"/>
        </w:rPr>
        <w:t xml:space="preserve"> I think it has to begin</w:t>
      </w:r>
      <w:r w:rsidR="0077416A" w:rsidRPr="000A5700">
        <w:rPr>
          <w:rFonts w:ascii="Georgia" w:hAnsi="Georgia"/>
          <w:sz w:val="24"/>
          <w:szCs w:val="24"/>
        </w:rPr>
        <w:t xml:space="preserve"> with seeing women’s lives and stories in th</w:t>
      </w:r>
      <w:r w:rsidR="00A369AC">
        <w:rPr>
          <w:rFonts w:ascii="Georgia" w:hAnsi="Georgia"/>
          <w:sz w:val="24"/>
          <w:szCs w:val="24"/>
        </w:rPr>
        <w:t>is</w:t>
      </w:r>
      <w:r w:rsidR="0077416A" w:rsidRPr="000A5700">
        <w:rPr>
          <w:rFonts w:ascii="Georgia" w:hAnsi="Georgia"/>
          <w:sz w:val="24"/>
          <w:szCs w:val="24"/>
        </w:rPr>
        <w:t xml:space="preserve"> </w:t>
      </w:r>
      <w:r w:rsidR="00A369AC">
        <w:rPr>
          <w:rFonts w:ascii="Georgia" w:hAnsi="Georgia"/>
          <w:sz w:val="24"/>
          <w:szCs w:val="24"/>
        </w:rPr>
        <w:t>p</w:t>
      </w:r>
      <w:r w:rsidR="0077416A" w:rsidRPr="000A5700">
        <w:rPr>
          <w:rFonts w:ascii="Georgia" w:hAnsi="Georgia"/>
          <w:sz w:val="24"/>
          <w:szCs w:val="24"/>
        </w:rPr>
        <w:t>roverb, not symbolic women but real women who like Marty Goddard and all the women she advocated for deserve to be known and honored by us.</w:t>
      </w:r>
    </w:p>
    <w:p w14:paraId="7CEE1263" w14:textId="77777777" w:rsidR="000A5700" w:rsidRPr="00A369AC" w:rsidRDefault="000A5700" w:rsidP="00A369AC">
      <w:pPr>
        <w:spacing w:after="0" w:line="240" w:lineRule="auto"/>
        <w:rPr>
          <w:rFonts w:ascii="Arial" w:hAnsi="Arial" w:cs="Arial"/>
          <w:sz w:val="24"/>
          <w:szCs w:val="24"/>
        </w:rPr>
      </w:pPr>
      <w:r w:rsidRPr="00A369AC">
        <w:rPr>
          <w:rFonts w:ascii="Arial" w:hAnsi="Arial" w:cs="Arial"/>
          <w:sz w:val="24"/>
          <w:szCs w:val="24"/>
        </w:rPr>
        <w:t xml:space="preserve">—Kerry Hasler-Brooks </w:t>
      </w:r>
    </w:p>
    <w:p w14:paraId="5444547A" w14:textId="77777777" w:rsidR="000A5700" w:rsidRPr="00A369AC" w:rsidRDefault="00586765" w:rsidP="00A369AC">
      <w:pPr>
        <w:spacing w:after="0" w:line="240" w:lineRule="auto"/>
        <w:rPr>
          <w:rFonts w:ascii="Arial" w:hAnsi="Arial" w:cs="Arial"/>
          <w:sz w:val="24"/>
          <w:szCs w:val="24"/>
        </w:rPr>
      </w:pPr>
      <w:hyperlink r:id="rId8">
        <w:r w:rsidR="000A5700" w:rsidRPr="00A369AC">
          <w:rPr>
            <w:rFonts w:ascii="Arial" w:hAnsi="Arial" w:cs="Arial"/>
            <w:color w:val="1155CC"/>
            <w:sz w:val="24"/>
            <w:szCs w:val="24"/>
            <w:u w:val="single"/>
          </w:rPr>
          <w:t>kerry.hasler.brooks@gmail.com</w:t>
        </w:r>
      </w:hyperlink>
      <w:r w:rsidR="000A5700" w:rsidRPr="00A369AC">
        <w:rPr>
          <w:rFonts w:ascii="Arial" w:hAnsi="Arial" w:cs="Arial"/>
          <w:sz w:val="24"/>
          <w:szCs w:val="24"/>
        </w:rPr>
        <w:t xml:space="preserve"> </w:t>
      </w:r>
    </w:p>
    <w:p w14:paraId="5B42B10E" w14:textId="56B2ED35" w:rsidR="00BA027E" w:rsidRDefault="00BA027E"/>
    <w:p w14:paraId="2942F8A0" w14:textId="77777777" w:rsidR="00A369AC" w:rsidRPr="00A963CF" w:rsidRDefault="00A369AC"/>
    <w:sectPr w:rsidR="00A369AC" w:rsidRPr="00A963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ECAB" w14:textId="77777777" w:rsidR="00586765" w:rsidRDefault="00586765" w:rsidP="002420DC">
      <w:pPr>
        <w:spacing w:after="0" w:line="240" w:lineRule="auto"/>
      </w:pPr>
      <w:r>
        <w:separator/>
      </w:r>
    </w:p>
  </w:endnote>
  <w:endnote w:type="continuationSeparator" w:id="0">
    <w:p w14:paraId="35B59E40" w14:textId="77777777" w:rsidR="00586765" w:rsidRDefault="00586765" w:rsidP="0024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83FD" w14:textId="77777777" w:rsidR="00586765" w:rsidRDefault="00586765" w:rsidP="002420DC">
      <w:pPr>
        <w:spacing w:after="0" w:line="240" w:lineRule="auto"/>
      </w:pPr>
      <w:r>
        <w:separator/>
      </w:r>
    </w:p>
  </w:footnote>
  <w:footnote w:type="continuationSeparator" w:id="0">
    <w:p w14:paraId="2B70D05B" w14:textId="77777777" w:rsidR="00586765" w:rsidRDefault="00586765" w:rsidP="002420DC">
      <w:pPr>
        <w:spacing w:after="0" w:line="240" w:lineRule="auto"/>
      </w:pPr>
      <w:r>
        <w:continuationSeparator/>
      </w:r>
    </w:p>
  </w:footnote>
  <w:footnote w:id="1">
    <w:p w14:paraId="314B09F2" w14:textId="68BFA4D0" w:rsidR="002420DC" w:rsidRDefault="002420DC">
      <w:pPr>
        <w:pStyle w:val="FootnoteText"/>
      </w:pPr>
      <w:r w:rsidRPr="002420DC">
        <w:rPr>
          <w:rStyle w:val="FootnoteReference"/>
          <w:vertAlign w:val="baseline"/>
        </w:rPr>
        <w:footnoteRef/>
      </w:r>
      <w:r>
        <w:t>.</w:t>
      </w:r>
      <w:r w:rsidRPr="002420DC">
        <w:t xml:space="preserve"> </w:t>
      </w:r>
      <w:r w:rsidR="002173B5">
        <w:t xml:space="preserve">Pagan </w:t>
      </w:r>
      <w:r>
        <w:t xml:space="preserve">Kennedy, June 17, 2020.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0MzU2NzU0MDAzNDdR0lEKTi0uzszPAykwqgUAQm2ioSwAAAA="/>
  </w:docVars>
  <w:rsids>
    <w:rsidRoot w:val="00567399"/>
    <w:rsid w:val="000A5700"/>
    <w:rsid w:val="000F0C55"/>
    <w:rsid w:val="002173B5"/>
    <w:rsid w:val="00220F7C"/>
    <w:rsid w:val="002420DC"/>
    <w:rsid w:val="00567399"/>
    <w:rsid w:val="00586765"/>
    <w:rsid w:val="006C73BA"/>
    <w:rsid w:val="0077416A"/>
    <w:rsid w:val="00977B9B"/>
    <w:rsid w:val="009C4D08"/>
    <w:rsid w:val="00A369AC"/>
    <w:rsid w:val="00A963CF"/>
    <w:rsid w:val="00AE1BFF"/>
    <w:rsid w:val="00B14AB0"/>
    <w:rsid w:val="00B72F42"/>
    <w:rsid w:val="00B917D5"/>
    <w:rsid w:val="00BA027E"/>
    <w:rsid w:val="00D00789"/>
    <w:rsid w:val="00F72126"/>
    <w:rsid w:val="00F75C2F"/>
    <w:rsid w:val="00F8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C9F5"/>
  <w15:chartTrackingRefBased/>
  <w15:docId w15:val="{973E7077-0904-4791-8DCE-448C4BAE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16A"/>
    <w:rPr>
      <w:color w:val="0563C1" w:themeColor="hyperlink"/>
      <w:u w:val="single"/>
    </w:rPr>
  </w:style>
  <w:style w:type="paragraph" w:styleId="FootnoteText">
    <w:name w:val="footnote text"/>
    <w:basedOn w:val="Normal"/>
    <w:link w:val="FootnoteTextChar"/>
    <w:uiPriority w:val="99"/>
    <w:semiHidden/>
    <w:unhideWhenUsed/>
    <w:rsid w:val="002420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0DC"/>
    <w:rPr>
      <w:sz w:val="20"/>
      <w:szCs w:val="20"/>
    </w:rPr>
  </w:style>
  <w:style w:type="character" w:styleId="FootnoteReference">
    <w:name w:val="footnote reference"/>
    <w:basedOn w:val="DefaultParagraphFont"/>
    <w:uiPriority w:val="99"/>
    <w:semiHidden/>
    <w:unhideWhenUsed/>
    <w:rsid w:val="002420DC"/>
    <w:rPr>
      <w:vertAlign w:val="superscript"/>
    </w:rPr>
  </w:style>
  <w:style w:type="character" w:styleId="UnresolvedMention">
    <w:name w:val="Unresolved Mention"/>
    <w:basedOn w:val="DefaultParagraphFont"/>
    <w:uiPriority w:val="99"/>
    <w:semiHidden/>
    <w:unhideWhenUsed/>
    <w:rsid w:val="002420DC"/>
    <w:rPr>
      <w:color w:val="605E5C"/>
      <w:shd w:val="clear" w:color="auto" w:fill="E1DFDD"/>
    </w:rPr>
  </w:style>
  <w:style w:type="character" w:styleId="FollowedHyperlink">
    <w:name w:val="FollowedHyperlink"/>
    <w:basedOn w:val="DefaultParagraphFont"/>
    <w:uiPriority w:val="99"/>
    <w:semiHidden/>
    <w:unhideWhenUsed/>
    <w:rsid w:val="002173B5"/>
    <w:rPr>
      <w:color w:val="954F72" w:themeColor="followedHyperlink"/>
      <w:u w:val="single"/>
    </w:rPr>
  </w:style>
  <w:style w:type="paragraph" w:styleId="BalloonText">
    <w:name w:val="Balloon Text"/>
    <w:basedOn w:val="Normal"/>
    <w:link w:val="BalloonTextChar"/>
    <w:uiPriority w:val="99"/>
    <w:semiHidden/>
    <w:unhideWhenUsed/>
    <w:rsid w:val="0021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sler.brooks@gmail.com" TargetMode="External"/><Relationship Id="rId3" Type="http://schemas.openxmlformats.org/officeDocument/2006/relationships/settings" Target="settings.xml"/><Relationship Id="rId7" Type="http://schemas.openxmlformats.org/officeDocument/2006/relationships/hyperlink" Target="https://www.nytimes.com/interactive/2020/06/17/opinion/rape-kit-histo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B87C-EB8C-43F0-B06E-D37E931C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Hasler-Brooks, Kerry</dc:creator>
  <cp:keywords/>
  <dc:description/>
  <cp:lastModifiedBy>Reuben Graham</cp:lastModifiedBy>
  <cp:revision>2</cp:revision>
  <dcterms:created xsi:type="dcterms:W3CDTF">2020-06-22T12:06:00Z</dcterms:created>
  <dcterms:modified xsi:type="dcterms:W3CDTF">2020-06-22T12:06:00Z</dcterms:modified>
</cp:coreProperties>
</file>